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39" w:type="dxa"/>
        <w:tblInd w:w="0" w:type="dxa"/>
        <w:tblLayout w:type="autofit"/>
        <w:tblCellMar>
          <w:top w:w="0" w:type="dxa"/>
          <w:left w:w="108" w:type="dxa"/>
          <w:bottom w:w="0" w:type="dxa"/>
          <w:right w:w="108" w:type="dxa"/>
        </w:tblCellMar>
      </w:tblPr>
      <w:tblGrid>
        <w:gridCol w:w="9039"/>
      </w:tblGrid>
      <w:tr>
        <w:tblPrEx>
          <w:tblCellMar>
            <w:top w:w="0" w:type="dxa"/>
            <w:left w:w="108" w:type="dxa"/>
            <w:bottom w:w="0" w:type="dxa"/>
            <w:right w:w="108" w:type="dxa"/>
          </w:tblCellMar>
        </w:tblPrEx>
        <w:trPr>
          <w:trHeight w:val="415" w:hRule="atLeast"/>
        </w:trPr>
        <w:tc>
          <w:tcPr>
            <w:tcW w:w="9039" w:type="dxa"/>
          </w:tcPr>
          <w:p>
            <w:pPr>
              <w:adjustRightInd/>
              <w:snapToGrid/>
              <w:spacing w:line="840" w:lineRule="exact"/>
              <w:ind w:firstLine="0" w:firstLineChars="0"/>
              <w:jc w:val="distribute"/>
              <w:rPr>
                <w:rFonts w:ascii="华文中宋" w:hAnsi="华文中宋" w:eastAsia="华文中宋" w:cs="Times New Roman"/>
                <w:b/>
                <w:bCs/>
                <w:color w:val="F02706"/>
                <w:kern w:val="0"/>
                <w:sz w:val="52"/>
                <w:szCs w:val="52"/>
              </w:rPr>
            </w:pPr>
            <w:r>
              <w:rPr>
                <w:rFonts w:ascii="Times New Roman" w:hAnsi="Times New Roman" w:eastAsia="方正小标宋简体" w:cs="Times New Roman"/>
                <w:color w:val="FF0000"/>
                <w:spacing w:val="-20"/>
                <w:w w:val="66"/>
                <w:sz w:val="84"/>
                <w:szCs w:val="84"/>
              </w:rPr>
              <w:t>上海市松江区人力资源和社会保障局</w:t>
            </w:r>
          </w:p>
        </w:tc>
      </w:tr>
      <w:tr>
        <w:tblPrEx>
          <w:tblCellMar>
            <w:top w:w="0" w:type="dxa"/>
            <w:left w:w="108" w:type="dxa"/>
            <w:bottom w:w="0" w:type="dxa"/>
            <w:right w:w="108" w:type="dxa"/>
          </w:tblCellMar>
        </w:tblPrEx>
        <w:trPr>
          <w:trHeight w:val="415" w:hRule="atLeast"/>
        </w:trPr>
        <w:tc>
          <w:tcPr>
            <w:tcW w:w="9039" w:type="dxa"/>
          </w:tcPr>
          <w:p>
            <w:pPr>
              <w:adjustRightInd/>
              <w:snapToGrid/>
              <w:spacing w:line="840" w:lineRule="exact"/>
              <w:ind w:firstLine="0" w:firstLineChars="0"/>
              <w:jc w:val="distribute"/>
              <w:rPr>
                <w:rFonts w:ascii="Times New Roman" w:hAnsi="Times New Roman" w:eastAsia="方正小标宋简体" w:cs="Times New Roman"/>
                <w:color w:val="FF0000"/>
                <w:spacing w:val="-20"/>
                <w:w w:val="66"/>
                <w:sz w:val="84"/>
                <w:szCs w:val="84"/>
              </w:rPr>
            </w:pPr>
            <w:r>
              <w:rPr>
                <w:rFonts w:ascii="Times New Roman" w:hAnsi="Times New Roman" w:eastAsia="方正小标宋简体" w:cs="Times New Roman"/>
                <w:color w:val="FF0000"/>
                <w:spacing w:val="-20"/>
                <w:w w:val="66"/>
                <w:sz w:val="84"/>
                <w:szCs w:val="84"/>
              </w:rPr>
              <w:t>上海市松江区</w:t>
            </w:r>
            <w:r>
              <w:rPr>
                <w:rFonts w:hint="eastAsia" w:ascii="Times New Roman" w:hAnsi="Times New Roman" w:eastAsia="方正小标宋简体" w:cs="Times New Roman"/>
                <w:color w:val="FF0000"/>
                <w:spacing w:val="-20"/>
                <w:w w:val="66"/>
                <w:sz w:val="84"/>
                <w:szCs w:val="84"/>
              </w:rPr>
              <w:t>财政</w:t>
            </w:r>
            <w:r>
              <w:rPr>
                <w:rFonts w:ascii="Times New Roman" w:hAnsi="Times New Roman" w:eastAsia="方正小标宋简体" w:cs="Times New Roman"/>
                <w:color w:val="FF0000"/>
                <w:spacing w:val="-20"/>
                <w:w w:val="66"/>
                <w:sz w:val="84"/>
                <w:szCs w:val="84"/>
              </w:rPr>
              <w:t>局</w:t>
            </w:r>
          </w:p>
          <w:p>
            <w:pPr>
              <w:adjustRightInd/>
              <w:snapToGrid/>
              <w:spacing w:line="840" w:lineRule="exact"/>
              <w:ind w:firstLine="0" w:firstLineChars="0"/>
              <w:jc w:val="distribute"/>
              <w:rPr>
                <w:rFonts w:ascii="Times New Roman" w:hAnsi="Times New Roman" w:eastAsia="方正小标宋简体" w:cs="Times New Roman"/>
                <w:color w:val="FF0000"/>
                <w:spacing w:val="-20"/>
                <w:w w:val="66"/>
                <w:sz w:val="84"/>
                <w:szCs w:val="84"/>
              </w:rPr>
            </w:pPr>
            <w:r>
              <w:rPr>
                <w:rFonts w:hint="eastAsia" w:ascii="Times New Roman" w:hAnsi="Times New Roman" w:eastAsia="方正小标宋简体" w:cs="Times New Roman"/>
                <w:color w:val="FF0000"/>
                <w:spacing w:val="-20"/>
                <w:w w:val="66"/>
                <w:sz w:val="84"/>
                <w:szCs w:val="84"/>
              </w:rPr>
              <w:t>上海市</w:t>
            </w:r>
            <w:r>
              <w:rPr>
                <w:rFonts w:ascii="Times New Roman" w:hAnsi="Times New Roman" w:eastAsia="方正小标宋简体" w:cs="Times New Roman"/>
                <w:color w:val="FF0000"/>
                <w:spacing w:val="-20"/>
                <w:w w:val="66"/>
                <w:sz w:val="84"/>
                <w:szCs w:val="84"/>
              </w:rPr>
              <w:t>松江区教育局</w:t>
            </w:r>
          </w:p>
          <w:p>
            <w:pPr>
              <w:adjustRightInd/>
              <w:snapToGrid/>
              <w:spacing w:line="840" w:lineRule="exact"/>
              <w:ind w:firstLine="0" w:firstLineChars="0"/>
              <w:jc w:val="distribute"/>
              <w:rPr>
                <w:rFonts w:ascii="Times New Roman" w:hAnsi="Times New Roman" w:eastAsia="方正小标宋简体" w:cs="Times New Roman"/>
                <w:color w:val="FF0000"/>
                <w:spacing w:val="-20"/>
                <w:w w:val="66"/>
                <w:sz w:val="84"/>
                <w:szCs w:val="84"/>
              </w:rPr>
            </w:pPr>
            <w:r>
              <w:rPr>
                <w:rFonts w:hint="eastAsia" w:ascii="Times New Roman" w:hAnsi="Times New Roman" w:eastAsia="方正小标宋简体" w:cs="Times New Roman"/>
                <w:color w:val="FF0000"/>
                <w:spacing w:val="-20"/>
                <w:w w:val="66"/>
                <w:sz w:val="84"/>
                <w:szCs w:val="84"/>
              </w:rPr>
              <w:t>上海市</w:t>
            </w:r>
            <w:r>
              <w:rPr>
                <w:rFonts w:ascii="Times New Roman" w:hAnsi="Times New Roman" w:eastAsia="方正小标宋简体" w:cs="Times New Roman"/>
                <w:color w:val="FF0000"/>
                <w:spacing w:val="-20"/>
                <w:w w:val="66"/>
                <w:sz w:val="84"/>
                <w:szCs w:val="84"/>
              </w:rPr>
              <w:t>松江区总工会</w:t>
            </w:r>
          </w:p>
        </w:tc>
      </w:tr>
    </w:tbl>
    <w:p>
      <w:pPr>
        <w:jc w:val="center"/>
        <w:rPr>
          <w:rFonts w:hint="eastAsia" w:ascii="仿宋_GB2312" w:cs="仿宋_GB2312"/>
          <w:sz w:val="36"/>
          <w:szCs w:val="36"/>
        </w:rPr>
      </w:pPr>
    </w:p>
    <w:p>
      <w:pPr>
        <w:jc w:val="center"/>
        <w:rPr>
          <w:rFonts w:ascii="仿宋_GB2312" w:cs="仿宋_GB2312"/>
          <w:sz w:val="36"/>
          <w:szCs w:val="36"/>
        </w:rPr>
      </w:pPr>
      <w:r>
        <w:rPr>
          <w:rFonts w:hint="eastAsia" w:ascii="仿宋_GB2312" w:cs="仿宋_GB2312"/>
          <w:sz w:val="36"/>
          <w:szCs w:val="36"/>
        </w:rPr>
        <w:t>沪松人社〔</w:t>
      </w:r>
      <w:r>
        <w:rPr>
          <w:rFonts w:ascii="仿宋_GB2312" w:cs="仿宋_GB2312"/>
          <w:sz w:val="36"/>
          <w:szCs w:val="36"/>
        </w:rPr>
        <w:t>20</w:t>
      </w:r>
      <w:r>
        <w:rPr>
          <w:rFonts w:hint="eastAsia" w:ascii="仿宋_GB2312" w:cs="仿宋_GB2312"/>
          <w:sz w:val="36"/>
          <w:szCs w:val="36"/>
          <w:lang w:val="en-US" w:eastAsia="zh-CN"/>
        </w:rPr>
        <w:t>22</w:t>
      </w:r>
      <w:r>
        <w:rPr>
          <w:rFonts w:hint="eastAsia" w:ascii="仿宋_GB2312" w:cs="仿宋_GB2312"/>
          <w:sz w:val="36"/>
          <w:szCs w:val="36"/>
        </w:rPr>
        <w:t>〕</w:t>
      </w:r>
      <w:r>
        <w:rPr>
          <w:rFonts w:hint="eastAsia" w:ascii="仿宋_GB2312" w:cs="仿宋_GB2312"/>
          <w:sz w:val="36"/>
          <w:szCs w:val="36"/>
          <w:lang w:val="en-US" w:eastAsia="zh-CN"/>
        </w:rPr>
        <w:t>66</w:t>
      </w:r>
      <w:r>
        <w:rPr>
          <w:rFonts w:hint="eastAsia" w:ascii="仿宋_GB2312" w:cs="仿宋_GB2312"/>
          <w:sz w:val="36"/>
          <w:szCs w:val="36"/>
        </w:rPr>
        <w:t>号</w:t>
      </w:r>
    </w:p>
    <w:p>
      <w:pPr>
        <w:rPr>
          <w:b/>
          <w:bCs/>
          <w:color w:val="0070C0"/>
          <w:sz w:val="44"/>
          <w:szCs w:val="44"/>
        </w:rPr>
      </w:pPr>
      <w:r>
        <w:pict>
          <v:shape id="_x0000_s1026" o:spid="_x0000_s1026" o:spt="32" type="#_x0000_t32" style="position:absolute;left:0pt;flip:y;margin-left:-2.65pt;margin-top:10.15pt;height:2.25pt;width:446pt;z-index:251659264;mso-width-relative:page;mso-height-relative:page;" o:connectortype="straight" filled="f" stroked="t" coordsize="21600,21600">
            <v:path arrowok="t"/>
            <v:fill on="f" focussize="0,0"/>
            <v:stroke weight="2.5pt" color="#FF0000"/>
            <v:imagedata o:title=""/>
            <o:lock v:ext="edit"/>
          </v:shape>
        </w:pict>
      </w:r>
    </w:p>
    <w:p>
      <w:pPr>
        <w:keepNext w:val="0"/>
        <w:keepLines w:val="0"/>
        <w:pageBreakBefore w:val="0"/>
        <w:widowControl w:val="0"/>
        <w:kinsoku/>
        <w:wordWrap/>
        <w:overflowPunct/>
        <w:topLinePunct w:val="0"/>
        <w:autoSpaceDE/>
        <w:autoSpaceDN/>
        <w:bidi w:val="0"/>
        <w:adjustRightInd/>
        <w:snapToGrid/>
        <w:spacing w:after="206" w:afterLines="50" w:line="600" w:lineRule="exact"/>
        <w:jc w:val="center"/>
        <w:textAlignment w:val="auto"/>
        <w:rPr>
          <w:rFonts w:hint="eastAsia" w:ascii="方正小标宋简体" w:hAnsi="方正小标宋简体" w:eastAsia="方正小标宋简体" w:cs="方正小标宋简体"/>
          <w:spacing w:val="-23"/>
          <w:w w:val="95"/>
          <w:sz w:val="44"/>
          <w:szCs w:val="44"/>
          <w:lang w:eastAsia="zh-CN"/>
        </w:rPr>
      </w:pPr>
      <w:r>
        <w:rPr>
          <w:rFonts w:hint="eastAsia" w:ascii="方正小标宋简体" w:hAnsi="方正小标宋简体" w:eastAsia="方正小标宋简体" w:cs="方正小标宋简体"/>
          <w:spacing w:val="-23"/>
          <w:w w:val="95"/>
          <w:sz w:val="44"/>
          <w:szCs w:val="44"/>
        </w:rPr>
        <w:t>关于认定</w:t>
      </w:r>
      <w:r>
        <w:rPr>
          <w:rFonts w:hint="eastAsia" w:ascii="方正小标宋简体" w:hAnsi="Times New Roman" w:eastAsia="方正小标宋简体" w:cs="Times New Roman"/>
          <w:spacing w:val="-23"/>
          <w:w w:val="95"/>
          <w:sz w:val="44"/>
          <w:szCs w:val="44"/>
          <w:lang w:val="en-US" w:eastAsia="zh-CN"/>
        </w:rPr>
        <w:t>2021-2022年度松江区首席技师</w:t>
      </w:r>
      <w:r>
        <w:rPr>
          <w:rFonts w:hint="eastAsia" w:ascii="方正小标宋简体" w:hAnsi="方正小标宋简体" w:eastAsia="方正小标宋简体" w:cs="方正小标宋简体"/>
          <w:spacing w:val="-23"/>
          <w:w w:val="95"/>
          <w:sz w:val="44"/>
          <w:szCs w:val="44"/>
        </w:rPr>
        <w:t>的</w:t>
      </w:r>
      <w:r>
        <w:rPr>
          <w:rFonts w:hint="eastAsia" w:ascii="方正小标宋简体" w:hAnsi="方正小标宋简体" w:eastAsia="方正小标宋简体" w:cs="方正小标宋简体"/>
          <w:spacing w:val="-23"/>
          <w:w w:val="95"/>
          <w:sz w:val="44"/>
          <w:szCs w:val="44"/>
          <w:lang w:val="en-US" w:eastAsia="zh-CN"/>
        </w:rPr>
        <w:t>通知</w:t>
      </w:r>
    </w:p>
    <w:p>
      <w:pPr>
        <w:pStyle w:val="13"/>
        <w:shd w:val="clear" w:color="auto" w:fill="auto"/>
        <w:spacing w:line="600" w:lineRule="exact"/>
        <w:ind w:firstLine="0"/>
        <w:rPr>
          <w:rFonts w:ascii="仿宋_GB2312" w:eastAsia="仿宋_GB2312" w:hAnsiTheme="minorEastAsia"/>
          <w:sz w:val="32"/>
          <w:szCs w:val="32"/>
        </w:rPr>
      </w:pPr>
      <w:r>
        <w:rPr>
          <w:rFonts w:hint="eastAsia" w:ascii="仿宋_GB2312" w:eastAsia="仿宋_GB2312" w:hAnsiTheme="minorEastAsia"/>
          <w:sz w:val="32"/>
          <w:szCs w:val="32"/>
          <w:lang w:eastAsia="zh-CN"/>
        </w:rPr>
        <w:t>各</w:t>
      </w:r>
      <w:r>
        <w:rPr>
          <w:rFonts w:hint="eastAsia" w:ascii="仿宋_GB2312" w:eastAsia="仿宋_GB2312" w:hAnsiTheme="minorEastAsia"/>
          <w:sz w:val="32"/>
          <w:szCs w:val="32"/>
        </w:rPr>
        <w:t>有关单位：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cs="仿宋_GB2312"/>
          <w:bCs/>
          <w:sz w:val="32"/>
          <w:szCs w:val="32"/>
          <w:lang w:val="en-US" w:eastAsia="zh-CN"/>
        </w:rPr>
      </w:pPr>
      <w:r>
        <w:rPr>
          <w:rFonts w:hint="eastAsia" w:ascii="仿宋_GB2312" w:hAnsi="黑体" w:eastAsia="仿宋_GB2312" w:cs="仿宋_GB2312"/>
          <w:bCs/>
          <w:sz w:val="32"/>
          <w:szCs w:val="32"/>
        </w:rPr>
        <w:t>根据《松江区关于首席技师选拔与培养的实施细则》（沪松人社规〔2021〕1号）</w:t>
      </w:r>
      <w:r>
        <w:rPr>
          <w:rFonts w:hint="eastAsia" w:ascii="仿宋_GB2312" w:hAnsi="黑体" w:eastAsia="仿宋_GB2312" w:cs="仿宋_GB2312"/>
          <w:bCs/>
          <w:sz w:val="32"/>
          <w:szCs w:val="32"/>
          <w:lang w:val="en-US" w:eastAsia="zh-CN"/>
        </w:rPr>
        <w:t>文件精神</w:t>
      </w:r>
      <w:r>
        <w:rPr>
          <w:rFonts w:hint="eastAsia" w:ascii="仿宋_GB2312" w:hAnsi="黑体" w:eastAsia="仿宋_GB2312" w:cs="仿宋_GB2312"/>
          <w:bCs/>
          <w:sz w:val="32"/>
          <w:szCs w:val="32"/>
        </w:rPr>
        <w:t>，</w:t>
      </w:r>
      <w:r>
        <w:rPr>
          <w:rFonts w:hint="eastAsia" w:ascii="仿宋_GB2312" w:hAnsi="黑体" w:eastAsia="仿宋_GB2312" w:cs="仿宋_GB2312"/>
          <w:bCs/>
          <w:sz w:val="32"/>
          <w:szCs w:val="32"/>
          <w:lang w:val="en-US" w:eastAsia="zh-CN"/>
        </w:rPr>
        <w:t>在单位申报、街镇推荐的基础上，经区人力资源社会保障局组织专家评审、区企业职工职业培训工作协调小组各成员单位合议，并报</w:t>
      </w:r>
      <w:r>
        <w:rPr>
          <w:rFonts w:ascii="仿宋_GB2312" w:hAnsi="宋体" w:eastAsia="仿宋_GB2312" w:cs="仿宋_GB2312"/>
          <w:color w:val="000000"/>
          <w:kern w:val="0"/>
          <w:sz w:val="31"/>
          <w:szCs w:val="31"/>
          <w:lang w:val="en-US" w:eastAsia="zh-CN" w:bidi="ar"/>
        </w:rPr>
        <w:t>区人才工作</w:t>
      </w:r>
      <w:r>
        <w:rPr>
          <w:rFonts w:hint="eastAsia" w:ascii="仿宋_GB2312" w:hAnsi="宋体" w:eastAsia="仿宋_GB2312" w:cs="仿宋_GB2312"/>
          <w:color w:val="000000"/>
          <w:kern w:val="0"/>
          <w:sz w:val="31"/>
          <w:szCs w:val="31"/>
          <w:lang w:val="en-US" w:eastAsia="zh-CN" w:bidi="ar"/>
        </w:rPr>
        <w:t>领导小组办公室审核通过</w:t>
      </w:r>
      <w:r>
        <w:rPr>
          <w:rFonts w:hint="eastAsia" w:ascii="仿宋_GB2312" w:hAnsi="黑体" w:eastAsia="仿宋_GB2312" w:cs="仿宋_GB2312"/>
          <w:bCs/>
          <w:sz w:val="32"/>
          <w:szCs w:val="32"/>
          <w:lang w:val="en-US" w:eastAsia="zh-CN"/>
        </w:rPr>
        <w:t>，</w:t>
      </w:r>
      <w:r>
        <w:rPr>
          <w:rFonts w:hint="eastAsia" w:ascii="仿宋_GB2312" w:hAnsi="仿宋_GB2312" w:eastAsia="仿宋_GB2312" w:cs="仿宋_GB2312"/>
          <w:i w:val="0"/>
          <w:iCs w:val="0"/>
          <w:color w:val="000000"/>
          <w:kern w:val="0"/>
          <w:sz w:val="32"/>
          <w:szCs w:val="32"/>
          <w:u w:val="none"/>
          <w:lang w:val="en-US" w:eastAsia="zh-CN" w:bidi="ar"/>
        </w:rPr>
        <w:t>中建材凯盛机器人（上海）有限公司</w:t>
      </w:r>
      <w:r>
        <w:rPr>
          <w:rFonts w:hint="eastAsia" w:ascii="仿宋_GB2312" w:hAnsi="黑体" w:eastAsia="仿宋_GB2312" w:cs="仿宋_GB2312"/>
          <w:bCs/>
          <w:sz w:val="32"/>
          <w:szCs w:val="32"/>
          <w:lang w:val="en-US" w:eastAsia="zh-CN"/>
        </w:rPr>
        <w:t>等单位申报的</w:t>
      </w:r>
      <w:r>
        <w:rPr>
          <w:rFonts w:hint="eastAsia" w:ascii="仿宋_GB2312" w:hAnsi="仿宋_GB2312" w:eastAsia="仿宋_GB2312" w:cs="仿宋_GB2312"/>
          <w:i w:val="0"/>
          <w:iCs w:val="0"/>
          <w:color w:val="000000"/>
          <w:kern w:val="0"/>
          <w:sz w:val="32"/>
          <w:szCs w:val="32"/>
          <w:u w:val="none"/>
          <w:lang w:val="en-US" w:eastAsia="zh-CN" w:bidi="ar"/>
        </w:rPr>
        <w:t>陆定军</w:t>
      </w:r>
      <w:r>
        <w:rPr>
          <w:rFonts w:hint="eastAsia" w:ascii="仿宋_GB2312" w:hAnsi="黑体" w:eastAsia="仿宋_GB2312" w:cs="仿宋_GB2312"/>
          <w:bCs/>
          <w:sz w:val="32"/>
          <w:szCs w:val="32"/>
          <w:lang w:val="en-US" w:eastAsia="zh-CN"/>
        </w:rPr>
        <w:t>等21人符合松江区首席技师相关条件。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希望各</w:t>
      </w:r>
      <w:r>
        <w:rPr>
          <w:rFonts w:hint="eastAsia" w:ascii="仿宋_GB2312" w:hAnsi="宋体" w:eastAsia="仿宋_GB2312" w:cs="仿宋_GB2312"/>
          <w:color w:val="000000"/>
          <w:kern w:val="0"/>
          <w:sz w:val="31"/>
          <w:szCs w:val="31"/>
          <w:lang w:val="en-US" w:eastAsia="zh-CN" w:bidi="ar"/>
        </w:rPr>
        <w:t>有关单位</w:t>
      </w:r>
      <w:r>
        <w:rPr>
          <w:rFonts w:ascii="仿宋_GB2312" w:hAnsi="宋体" w:eastAsia="仿宋_GB2312" w:cs="仿宋_GB2312"/>
          <w:color w:val="000000"/>
          <w:kern w:val="0"/>
          <w:sz w:val="31"/>
          <w:szCs w:val="31"/>
          <w:lang w:val="en-US" w:eastAsia="zh-CN" w:bidi="ar"/>
        </w:rPr>
        <w:t>重视高技</w:t>
      </w:r>
      <w:r>
        <w:rPr>
          <w:rFonts w:hint="eastAsia" w:ascii="仿宋_GB2312" w:hAnsi="宋体" w:eastAsia="仿宋_GB2312" w:cs="仿宋_GB2312"/>
          <w:color w:val="000000"/>
          <w:kern w:val="0"/>
          <w:sz w:val="31"/>
          <w:szCs w:val="31"/>
          <w:lang w:val="en-US" w:eastAsia="zh-CN" w:bidi="ar"/>
        </w:rPr>
        <w:t xml:space="preserve">能人才培养，积极参与高技能人才选拨工作，让更多的高技能人才脱颖而出，希望松江区首席技师在促进本区经济社会发展中积极发挥技能人才独特的优势，在行业内发挥模范带头作用。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黑体"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87"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2021-2022年度松江区首席技师名单</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楷体" w:eastAsia="仿宋_GB2312"/>
          <w:sz w:val="32"/>
          <w:szCs w:val="32"/>
          <w:lang w:val="en-US" w:eastAsia="zh-CN"/>
        </w:rPr>
      </w:pPr>
      <w:r>
        <w:rPr>
          <w:rFonts w:hint="eastAsia" w:ascii="仿宋_GB2312" w:hAnsi="楷体"/>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tbl>
      <w:tblPr>
        <w:tblStyle w:val="7"/>
        <w:tblW w:w="0" w:type="auto"/>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8"/>
        <w:gridCol w:w="3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7" w:hRule="atLeast"/>
        </w:trPr>
        <w:tc>
          <w:tcPr>
            <w:tcW w:w="5388" w:type="dxa"/>
          </w:tcPr>
          <w:p>
            <w:pPr>
              <w:widowControl/>
              <w:spacing w:after="83" w:line="600" w:lineRule="exact"/>
              <w:jc w:val="distribute"/>
              <w:rPr>
                <w:rFonts w:ascii="仿宋_GB2312" w:hAnsi="仿宋" w:cs="宋体"/>
                <w:color w:val="000000" w:themeColor="text1"/>
                <w:spacing w:val="-8"/>
                <w:kern w:val="0"/>
                <w:sz w:val="32"/>
                <w:szCs w:val="32"/>
              </w:rPr>
            </w:pPr>
            <w:r>
              <w:rPr>
                <w:rFonts w:hint="eastAsia" w:ascii="仿宋_GB2312" w:hAnsi="宋体" w:cs="宋体"/>
                <w:color w:val="000000" w:themeColor="text1"/>
                <w:kern w:val="0"/>
                <w:sz w:val="32"/>
                <w:szCs w:val="32"/>
              </w:rPr>
              <w:t>上</w:t>
            </w:r>
            <w:r>
              <w:rPr>
                <w:rFonts w:ascii="仿宋_GB2312" w:hAnsi="宋体" w:cs="宋体"/>
                <w:color w:val="000000" w:themeColor="text1"/>
                <w:kern w:val="0"/>
                <w:sz w:val="32"/>
                <w:szCs w:val="32"/>
              </w:rPr>
              <w:t>海</w:t>
            </w:r>
            <w:r>
              <w:rPr>
                <w:rFonts w:hint="eastAsia" w:ascii="仿宋_GB2312" w:hAnsi="宋体" w:cs="宋体"/>
                <w:color w:val="000000" w:themeColor="text1"/>
                <w:kern w:val="0"/>
                <w:sz w:val="32"/>
                <w:szCs w:val="32"/>
              </w:rPr>
              <w:t xml:space="preserve">市松江区人力资源和社会保障局  </w:t>
            </w:r>
          </w:p>
        </w:tc>
        <w:tc>
          <w:tcPr>
            <w:tcW w:w="3877" w:type="dxa"/>
          </w:tcPr>
          <w:p>
            <w:pPr>
              <w:widowControl/>
              <w:spacing w:after="83" w:line="600" w:lineRule="exact"/>
              <w:ind w:firstLine="912" w:firstLineChars="300"/>
              <w:rPr>
                <w:rFonts w:ascii="仿宋_GB2312" w:hAnsi="仿宋" w:cs="宋体"/>
                <w:color w:val="000000" w:themeColor="text1"/>
                <w:spacing w:val="-8"/>
                <w:kern w:val="0"/>
                <w:sz w:val="32"/>
                <w:szCs w:val="32"/>
              </w:rPr>
            </w:pPr>
            <w:r>
              <w:rPr>
                <w:rFonts w:hint="eastAsia" w:ascii="仿宋_GB2312" w:hAnsi="仿宋" w:cs="宋体"/>
                <w:color w:val="000000" w:themeColor="text1"/>
                <w:spacing w:val="-8"/>
                <w:kern w:val="0"/>
                <w:sz w:val="32"/>
                <w:szCs w:val="32"/>
              </w:rPr>
              <w:t>上海市</w:t>
            </w:r>
            <w:r>
              <w:rPr>
                <w:rFonts w:ascii="仿宋_GB2312" w:hAnsi="仿宋" w:cs="宋体"/>
                <w:color w:val="000000" w:themeColor="text1"/>
                <w:spacing w:val="-8"/>
                <w:kern w:val="0"/>
                <w:sz w:val="32"/>
                <w:szCs w:val="32"/>
              </w:rPr>
              <w:t>松江区</w:t>
            </w:r>
            <w:r>
              <w:rPr>
                <w:rFonts w:hint="eastAsia" w:ascii="仿宋_GB2312" w:hAnsi="仿宋" w:cs="宋体"/>
                <w:color w:val="000000" w:themeColor="text1"/>
                <w:spacing w:val="-8"/>
                <w:kern w:val="0"/>
                <w:sz w:val="32"/>
                <w:szCs w:val="32"/>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8" w:type="dxa"/>
          </w:tcPr>
          <w:p>
            <w:pPr>
              <w:widowControl/>
              <w:spacing w:after="83" w:line="600" w:lineRule="exact"/>
              <w:jc w:val="distribute"/>
              <w:rPr>
                <w:rFonts w:ascii="仿宋_GB2312" w:hAnsi="仿宋" w:cs="宋体"/>
                <w:color w:val="000000" w:themeColor="text1"/>
                <w:spacing w:val="-8"/>
                <w:kern w:val="0"/>
                <w:sz w:val="32"/>
                <w:szCs w:val="32"/>
              </w:rPr>
            </w:pPr>
            <w:r>
              <w:rPr>
                <w:rFonts w:hint="eastAsia" w:ascii="仿宋_GB2312" w:hAnsi="仿宋" w:cs="宋体"/>
                <w:color w:val="000000" w:themeColor="text1"/>
                <w:spacing w:val="-8"/>
                <w:kern w:val="0"/>
                <w:sz w:val="32"/>
                <w:szCs w:val="32"/>
              </w:rPr>
              <w:t>上海市</w:t>
            </w:r>
            <w:r>
              <w:rPr>
                <w:rFonts w:ascii="仿宋_GB2312" w:hAnsi="仿宋" w:cs="宋体"/>
                <w:color w:val="000000" w:themeColor="text1"/>
                <w:spacing w:val="-8"/>
                <w:kern w:val="0"/>
                <w:sz w:val="32"/>
                <w:szCs w:val="32"/>
              </w:rPr>
              <w:t>松江区教育局</w:t>
            </w:r>
          </w:p>
        </w:tc>
        <w:tc>
          <w:tcPr>
            <w:tcW w:w="3877" w:type="dxa"/>
          </w:tcPr>
          <w:p>
            <w:pPr>
              <w:widowControl/>
              <w:spacing w:after="83" w:line="600" w:lineRule="exact"/>
              <w:ind w:firstLine="912" w:firstLineChars="300"/>
              <w:rPr>
                <w:rFonts w:ascii="仿宋_GB2312" w:hAnsi="仿宋" w:cs="宋体"/>
                <w:color w:val="000000" w:themeColor="text1"/>
                <w:spacing w:val="-8"/>
                <w:kern w:val="0"/>
                <w:sz w:val="32"/>
                <w:szCs w:val="32"/>
              </w:rPr>
            </w:pPr>
            <w:r>
              <w:rPr>
                <w:rFonts w:hint="eastAsia" w:ascii="仿宋_GB2312" w:hAnsi="仿宋" w:cs="宋体"/>
                <w:color w:val="000000" w:themeColor="text1"/>
                <w:spacing w:val="-8"/>
                <w:kern w:val="0"/>
                <w:sz w:val="32"/>
                <w:szCs w:val="32"/>
              </w:rPr>
              <w:t>上海市</w:t>
            </w:r>
            <w:r>
              <w:rPr>
                <w:rFonts w:ascii="仿宋_GB2312" w:hAnsi="仿宋" w:cs="宋体"/>
                <w:color w:val="000000" w:themeColor="text1"/>
                <w:spacing w:val="-8"/>
                <w:kern w:val="0"/>
                <w:sz w:val="32"/>
                <w:szCs w:val="32"/>
              </w:rPr>
              <w:t>松江区总工会</w:t>
            </w:r>
          </w:p>
        </w:tc>
      </w:tr>
    </w:tbl>
    <w:p>
      <w:pPr>
        <w:keepNext w:val="0"/>
        <w:keepLines w:val="0"/>
        <w:pageBreakBefore w:val="0"/>
        <w:widowControl w:val="0"/>
        <w:kinsoku/>
        <w:wordWrap/>
        <w:overflowPunct/>
        <w:topLinePunct w:val="0"/>
        <w:autoSpaceDE/>
        <w:autoSpaceDN/>
        <w:bidi w:val="0"/>
        <w:adjustRightInd/>
        <w:snapToGrid/>
        <w:spacing w:before="206" w:beforeLines="5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cs="仿宋_GB2312"/>
          <w:color w:val="000000"/>
          <w:spacing w:val="-20"/>
          <w:sz w:val="32"/>
          <w:szCs w:val="32"/>
          <w:lang w:val="en-US" w:eastAsia="zh-CN"/>
        </w:rPr>
        <w:t xml:space="preserve">                               </w:t>
      </w:r>
      <w:r>
        <w:rPr>
          <w:rFonts w:hint="eastAsia" w:ascii="仿宋_GB2312" w:hAnsi="仿宋_GB2312" w:eastAsia="仿宋_GB2312" w:cs="仿宋_GB2312"/>
          <w:sz w:val="32"/>
          <w:szCs w:val="32"/>
          <w:lang w:val="en-US" w:eastAsia="zh-CN"/>
        </w:rPr>
        <w:t xml:space="preserve">  2022年11月7日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楷体" w:eastAsia="仿宋_GB2312"/>
          <w:sz w:val="32"/>
          <w:szCs w:val="32"/>
          <w:lang w:val="en-US" w:eastAsia="zh-CN"/>
        </w:rPr>
      </w:pPr>
    </w:p>
    <w:p>
      <w:pPr>
        <w:spacing w:line="520" w:lineRule="exact"/>
        <w:rPr>
          <w:rFonts w:ascii="仿宋_GB2312" w:cs="仿宋_GB2312"/>
          <w:color w:val="000000"/>
          <w:sz w:val="28"/>
          <w:szCs w:val="28"/>
        </w:rPr>
      </w:pPr>
    </w:p>
    <w:p>
      <w:pPr>
        <w:spacing w:line="520" w:lineRule="exact"/>
        <w:rPr>
          <w:rFonts w:ascii="仿宋_GB2312" w:cs="仿宋_GB2312"/>
          <w:color w:val="000000"/>
          <w:spacing w:val="-20"/>
          <w:sz w:val="32"/>
          <w:szCs w:val="32"/>
        </w:rPr>
      </w:pPr>
      <w:r>
        <w:pict>
          <v:line id="_x0000_s1029" o:spid="_x0000_s1029" o:spt="20" style="position:absolute;left:0pt;margin-left:0pt;margin-top:35.1pt;height:0pt;width:432pt;z-index:251660288;mso-width-relative:page;mso-height-relative:page;" coordsize="21600,21600">
            <v:path arrowok="t"/>
            <v:fill focussize="0,0"/>
            <v:stroke/>
            <v:imagedata o:title=""/>
            <o:lock v:ext="edit"/>
          </v:line>
        </w:pict>
      </w:r>
      <w:r>
        <w:pict>
          <v:line id="_x0000_s1030" o:spid="_x0000_s1030" o:spt="20" style="position:absolute;left:0pt;margin-left:0pt;margin-top:3.7pt;height:0pt;width:432pt;z-index:251660288;mso-width-relative:page;mso-height-relative:page;" coordsize="21600,21600">
            <v:path arrowok="t"/>
            <v:fill focussize="0,0"/>
            <v:stroke/>
            <v:imagedata o:title=""/>
            <o:lock v:ext="edit"/>
          </v:line>
        </w:pict>
      </w:r>
      <w:r>
        <w:rPr>
          <w:rFonts w:ascii="仿宋_GB2312" w:cs="仿宋_GB2312"/>
          <w:color w:val="000000"/>
          <w:sz w:val="28"/>
          <w:szCs w:val="28"/>
        </w:rPr>
        <w:t xml:space="preserve"> </w:t>
      </w:r>
      <w:r>
        <w:rPr>
          <w:rFonts w:hint="eastAsia" w:ascii="仿宋_GB2312" w:cs="仿宋_GB2312"/>
          <w:color w:val="000000"/>
          <w:spacing w:val="-20"/>
          <w:sz w:val="32"/>
          <w:szCs w:val="32"/>
        </w:rPr>
        <w:t>松江区人力资源和社会保障局办公室印发</w:t>
      </w:r>
      <w:r>
        <w:rPr>
          <w:rFonts w:ascii="仿宋_GB2312" w:cs="仿宋_GB2312"/>
          <w:color w:val="000000"/>
          <w:sz w:val="32"/>
          <w:szCs w:val="32"/>
        </w:rPr>
        <w:t xml:space="preserve">  </w:t>
      </w:r>
      <w:r>
        <w:rPr>
          <w:rFonts w:hint="eastAsia" w:ascii="仿宋_GB2312" w:cs="仿宋_GB2312"/>
          <w:color w:val="000000"/>
          <w:sz w:val="32"/>
          <w:szCs w:val="32"/>
        </w:rPr>
        <w:t xml:space="preserve">   </w:t>
      </w:r>
      <w:r>
        <w:rPr>
          <w:rFonts w:hint="eastAsia" w:ascii="仿宋_GB2312" w:cs="仿宋_GB2312"/>
          <w:color w:val="000000"/>
          <w:spacing w:val="-20"/>
          <w:sz w:val="32"/>
          <w:szCs w:val="32"/>
          <w:lang w:val="en-US" w:eastAsia="zh-CN"/>
        </w:rPr>
        <w:t>2022</w:t>
      </w:r>
      <w:r>
        <w:rPr>
          <w:rFonts w:hint="eastAsia" w:ascii="仿宋_GB2312" w:cs="仿宋_GB2312"/>
          <w:color w:val="000000"/>
          <w:spacing w:val="-20"/>
          <w:sz w:val="32"/>
          <w:szCs w:val="32"/>
        </w:rPr>
        <w:t>年</w:t>
      </w:r>
      <w:r>
        <w:rPr>
          <w:rFonts w:hint="eastAsia" w:ascii="仿宋_GB2312" w:cs="仿宋_GB2312"/>
          <w:color w:val="000000"/>
          <w:spacing w:val="-20"/>
          <w:sz w:val="32"/>
          <w:szCs w:val="32"/>
          <w:lang w:val="en-US" w:eastAsia="zh-CN"/>
        </w:rPr>
        <w:t>11</w:t>
      </w:r>
      <w:r>
        <w:rPr>
          <w:rFonts w:hint="eastAsia" w:ascii="仿宋_GB2312" w:cs="仿宋_GB2312"/>
          <w:color w:val="000000"/>
          <w:spacing w:val="-20"/>
          <w:sz w:val="32"/>
          <w:szCs w:val="32"/>
        </w:rPr>
        <w:t>月</w:t>
      </w:r>
      <w:r>
        <w:rPr>
          <w:rFonts w:hint="eastAsia" w:ascii="仿宋_GB2312" w:cs="仿宋_GB2312"/>
          <w:color w:val="000000"/>
          <w:spacing w:val="-20"/>
          <w:sz w:val="32"/>
          <w:szCs w:val="32"/>
          <w:lang w:val="en-US" w:eastAsia="zh-CN"/>
        </w:rPr>
        <w:t>7</w:t>
      </w:r>
      <w:r>
        <w:rPr>
          <w:rFonts w:hint="eastAsia" w:ascii="仿宋_GB2312" w:cs="仿宋_GB2312"/>
          <w:color w:val="000000"/>
          <w:spacing w:val="-20"/>
          <w:sz w:val="32"/>
          <w:szCs w:val="32"/>
        </w:rPr>
        <w:t>日印发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2021-2022年度松江区首席技师名单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5725"/>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7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31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推荐单位</w:t>
            </w:r>
          </w:p>
        </w:tc>
        <w:tc>
          <w:tcPr>
            <w:tcW w:w="10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中建材凯盛机器人（上海）有限公司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陆定军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保隆霍富（上海）电子有限公司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上海君屹工业自动化股份有限公司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4</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上海昊海生物科技股份有限公司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5</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上海移远通信技术股份有限公司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6</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上海航天精密机械研究所</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吴欣凯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7</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上海曼恒数字技术股份有限公司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上海耀江实业有限公司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翁永平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9</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上海邦中高分子材料股份有限公司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杨少辉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10</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上海都林特种合金材料有限公司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梅照营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上海日立金属线材有限公司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夏光茂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12</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上海玄风航空科技有限公司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秦</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13</w:t>
            </w:r>
          </w:p>
        </w:tc>
        <w:tc>
          <w:tcPr>
            <w:tcW w:w="316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上海聚威新材料股份有限公司</w:t>
            </w:r>
          </w:p>
        </w:tc>
        <w:tc>
          <w:tcPr>
            <w:tcW w:w="10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王明义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14</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上海奔腾电工有限公司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申明雄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上海来伊份股份有限公司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齐慧鑫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必能信超声（上海）有限公司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乔</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17</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上海比亚迪有限公司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陶光凤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18</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上海致远绿色能源股份有限公司</w:t>
            </w:r>
          </w:p>
        </w:tc>
        <w:tc>
          <w:tcPr>
            <w:tcW w:w="10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周绍君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19</w:t>
            </w:r>
          </w:p>
        </w:tc>
        <w:tc>
          <w:tcPr>
            <w:tcW w:w="316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上海市城市科技学校</w:t>
            </w:r>
          </w:p>
        </w:tc>
        <w:tc>
          <w:tcPr>
            <w:tcW w:w="1088" w:type="pc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姚</w:t>
            </w:r>
            <w:r>
              <w:rPr>
                <w:rFonts w:hint="eastAsia" w:ascii="仿宋_GB2312" w:hAnsi="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bookmarkStart w:id="0" w:name="_GoBack" w:colFirst="1" w:colLast="2"/>
            <w:r>
              <w:rPr>
                <w:rFonts w:hint="eastAsia" w:ascii="仿宋_GB2312" w:hAnsi="仿宋_GB2312" w:eastAsia="仿宋_GB2312" w:cs="仿宋_GB2312"/>
                <w:i w:val="0"/>
                <w:iCs w:val="0"/>
                <w:color w:val="000000"/>
                <w:sz w:val="32"/>
                <w:szCs w:val="32"/>
                <w:u w:val="none"/>
                <w:lang w:val="en-US" w:eastAsia="zh-CN"/>
              </w:rPr>
              <w:t>20</w:t>
            </w:r>
          </w:p>
        </w:tc>
        <w:tc>
          <w:tcPr>
            <w:tcW w:w="3161"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上海市城市科技学校</w:t>
            </w:r>
          </w:p>
        </w:tc>
        <w:tc>
          <w:tcPr>
            <w:tcW w:w="1088" w:type="pct"/>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21</w:t>
            </w:r>
          </w:p>
        </w:tc>
        <w:tc>
          <w:tcPr>
            <w:tcW w:w="3161"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上海市城市科技学校</w:t>
            </w:r>
          </w:p>
        </w:tc>
        <w:tc>
          <w:tcPr>
            <w:tcW w:w="108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蒋志发</w:t>
            </w:r>
          </w:p>
        </w:tc>
      </w:tr>
      <w:bookmarkEnd w:id="0"/>
    </w:tbl>
    <w:p>
      <w:pPr>
        <w:rPr>
          <w:rFonts w:hint="eastAsia" w:ascii="仿宋_GB2312" w:hAnsi="仿宋_GB2312" w:eastAsia="仿宋_GB2312" w:cs="仿宋_GB2312"/>
          <w:sz w:val="32"/>
          <w:szCs w:val="32"/>
        </w:rPr>
      </w:pPr>
    </w:p>
    <w:p>
      <w:pPr>
        <w:spacing w:line="520" w:lineRule="exact"/>
        <w:ind w:firstLine="640" w:firstLineChars="200"/>
        <w:rPr>
          <w:rFonts w:ascii="仿宋_GB2312"/>
          <w:color w:val="000000"/>
          <w:sz w:val="32"/>
          <w:szCs w:val="32"/>
        </w:rPr>
      </w:pPr>
    </w:p>
    <w:sectPr>
      <w:footerReference r:id="rId5" w:type="default"/>
      <w:pgSz w:w="11906" w:h="16838"/>
      <w:pgMar w:top="1871" w:right="1531" w:bottom="1588" w:left="1531" w:header="851" w:footer="992" w:gutter="0"/>
      <w:pgNumType w:fmt="numberInDash"/>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eastAsiaTheme="minorEastAsia"/>
        <w:sz w:val="24"/>
        <w:szCs w:val="24"/>
      </w:rPr>
    </w:pPr>
    <w:r>
      <w:fldChar w:fldCharType="begin"/>
    </w:r>
    <w:r>
      <w:instrText xml:space="preserve"> PAGE   \* MERGEFORMAT </w:instrText>
    </w:r>
    <w: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MWE2MDVlYzZhZjBlODc5N2UxMWZmOTk2ZWFmN2YifQ=="/>
  </w:docVars>
  <w:rsids>
    <w:rsidRoot w:val="00740944"/>
    <w:rsid w:val="00031ABC"/>
    <w:rsid w:val="00037C22"/>
    <w:rsid w:val="000509C1"/>
    <w:rsid w:val="00057723"/>
    <w:rsid w:val="000607F9"/>
    <w:rsid w:val="00062319"/>
    <w:rsid w:val="0007071C"/>
    <w:rsid w:val="000857A4"/>
    <w:rsid w:val="000A5E5A"/>
    <w:rsid w:val="00115F5E"/>
    <w:rsid w:val="0014394A"/>
    <w:rsid w:val="00156CEC"/>
    <w:rsid w:val="001C22BB"/>
    <w:rsid w:val="001F56A2"/>
    <w:rsid w:val="001F785A"/>
    <w:rsid w:val="00242ACC"/>
    <w:rsid w:val="00260765"/>
    <w:rsid w:val="0027311C"/>
    <w:rsid w:val="002C6E3F"/>
    <w:rsid w:val="002D09D1"/>
    <w:rsid w:val="002D4239"/>
    <w:rsid w:val="002E6DD6"/>
    <w:rsid w:val="00335A27"/>
    <w:rsid w:val="00340E54"/>
    <w:rsid w:val="0035369B"/>
    <w:rsid w:val="00380830"/>
    <w:rsid w:val="003D1862"/>
    <w:rsid w:val="003E20B5"/>
    <w:rsid w:val="004054C0"/>
    <w:rsid w:val="00432255"/>
    <w:rsid w:val="004626F9"/>
    <w:rsid w:val="00472936"/>
    <w:rsid w:val="004A7937"/>
    <w:rsid w:val="004F06CD"/>
    <w:rsid w:val="00513C62"/>
    <w:rsid w:val="00562614"/>
    <w:rsid w:val="00571A11"/>
    <w:rsid w:val="0059148F"/>
    <w:rsid w:val="005A466A"/>
    <w:rsid w:val="005B73C5"/>
    <w:rsid w:val="005D4B17"/>
    <w:rsid w:val="005E6CFB"/>
    <w:rsid w:val="005F2F1A"/>
    <w:rsid w:val="005F4A0A"/>
    <w:rsid w:val="00614089"/>
    <w:rsid w:val="00622D4D"/>
    <w:rsid w:val="00642C32"/>
    <w:rsid w:val="006532C8"/>
    <w:rsid w:val="00671C1D"/>
    <w:rsid w:val="006F4C79"/>
    <w:rsid w:val="007050D4"/>
    <w:rsid w:val="00735FC7"/>
    <w:rsid w:val="00740944"/>
    <w:rsid w:val="00762366"/>
    <w:rsid w:val="0077635C"/>
    <w:rsid w:val="0079247E"/>
    <w:rsid w:val="00796B9D"/>
    <w:rsid w:val="007C0044"/>
    <w:rsid w:val="007F197E"/>
    <w:rsid w:val="00856641"/>
    <w:rsid w:val="008C7078"/>
    <w:rsid w:val="008E4C0C"/>
    <w:rsid w:val="008E6F2F"/>
    <w:rsid w:val="00945301"/>
    <w:rsid w:val="0095219C"/>
    <w:rsid w:val="009965FD"/>
    <w:rsid w:val="00997079"/>
    <w:rsid w:val="009B20FB"/>
    <w:rsid w:val="009C6325"/>
    <w:rsid w:val="00A14BCA"/>
    <w:rsid w:val="00A767AC"/>
    <w:rsid w:val="00A906E3"/>
    <w:rsid w:val="00AE1634"/>
    <w:rsid w:val="00AE4A72"/>
    <w:rsid w:val="00B459BB"/>
    <w:rsid w:val="00BD306B"/>
    <w:rsid w:val="00BE4AA0"/>
    <w:rsid w:val="00C432FD"/>
    <w:rsid w:val="00C54C1F"/>
    <w:rsid w:val="00C67358"/>
    <w:rsid w:val="00C96C01"/>
    <w:rsid w:val="00CA0C9C"/>
    <w:rsid w:val="00D0025B"/>
    <w:rsid w:val="00D00CB7"/>
    <w:rsid w:val="00D079CF"/>
    <w:rsid w:val="00D23305"/>
    <w:rsid w:val="00D841D0"/>
    <w:rsid w:val="00D8573F"/>
    <w:rsid w:val="00DB0DB5"/>
    <w:rsid w:val="00DB1F80"/>
    <w:rsid w:val="00DD28A6"/>
    <w:rsid w:val="00DE7348"/>
    <w:rsid w:val="00DF2E99"/>
    <w:rsid w:val="00E021F4"/>
    <w:rsid w:val="00E1461F"/>
    <w:rsid w:val="00E170AB"/>
    <w:rsid w:val="00E27971"/>
    <w:rsid w:val="00E52E7C"/>
    <w:rsid w:val="00EA181A"/>
    <w:rsid w:val="00EB3CB6"/>
    <w:rsid w:val="00EC329F"/>
    <w:rsid w:val="00EF1966"/>
    <w:rsid w:val="00EF33A9"/>
    <w:rsid w:val="00F46F73"/>
    <w:rsid w:val="00F8672C"/>
    <w:rsid w:val="00FB0D94"/>
    <w:rsid w:val="00FD1098"/>
    <w:rsid w:val="16F9E082"/>
    <w:rsid w:val="455B5910"/>
    <w:rsid w:val="7EF584A0"/>
    <w:rsid w:val="7FFF444E"/>
    <w:rsid w:val="B93B0710"/>
    <w:rsid w:val="F7DEBFD1"/>
    <w:rsid w:val="FFFF2E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locked/>
    <w:uiPriority w:val="99"/>
    <w:rPr>
      <w:rFonts w:ascii="Times New Roman" w:hAnsi="Times New Roman" w:eastAsia="仿宋_GB2312" w:cs="Times New Roman"/>
      <w:sz w:val="18"/>
      <w:szCs w:val="18"/>
    </w:rPr>
  </w:style>
  <w:style w:type="character" w:customStyle="1" w:styleId="10">
    <w:name w:val="页脚 Char"/>
    <w:basedOn w:val="8"/>
    <w:link w:val="4"/>
    <w:qFormat/>
    <w:locked/>
    <w:uiPriority w:val="99"/>
    <w:rPr>
      <w:rFonts w:ascii="Times New Roman" w:hAnsi="Times New Roman" w:eastAsia="仿宋_GB2312" w:cs="Times New Roman"/>
      <w:sz w:val="18"/>
      <w:szCs w:val="18"/>
    </w:rPr>
  </w:style>
  <w:style w:type="character" w:customStyle="1" w:styleId="11">
    <w:name w:val="日期 Char"/>
    <w:basedOn w:val="8"/>
    <w:link w:val="2"/>
    <w:semiHidden/>
    <w:qFormat/>
    <w:locked/>
    <w:uiPriority w:val="99"/>
    <w:rPr>
      <w:rFonts w:ascii="Times New Roman" w:hAnsi="Times New Roman" w:eastAsia="仿宋_GB2312" w:cs="Times New Roman"/>
      <w:sz w:val="30"/>
      <w:szCs w:val="30"/>
    </w:rPr>
  </w:style>
  <w:style w:type="character" w:customStyle="1" w:styleId="12">
    <w:name w:val="批注框文本 Char"/>
    <w:basedOn w:val="8"/>
    <w:link w:val="3"/>
    <w:semiHidden/>
    <w:qFormat/>
    <w:locked/>
    <w:uiPriority w:val="99"/>
    <w:rPr>
      <w:rFonts w:ascii="Times New Roman" w:hAnsi="Times New Roman" w:eastAsia="仿宋_GB2312" w:cs="Times New Roman"/>
      <w:sz w:val="2"/>
      <w:szCs w:val="2"/>
    </w:rPr>
  </w:style>
  <w:style w:type="paragraph" w:customStyle="1" w:styleId="13">
    <w:name w:val="正文文本1"/>
    <w:basedOn w:val="1"/>
    <w:qFormat/>
    <w:uiPriority w:val="0"/>
    <w:pPr>
      <w:shd w:val="clear" w:color="auto" w:fill="FFFFFF"/>
      <w:spacing w:line="386" w:lineRule="auto"/>
      <w:ind w:firstLine="400"/>
      <w:jc w:val="left"/>
    </w:pPr>
    <w:rPr>
      <w:rFonts w:ascii="MingLiU" w:hAnsi="MingLiU" w:eastAsia="MingLiU" w:cs="MingLiU"/>
      <w:kern w:val="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780</Words>
  <Characters>832</Characters>
  <Lines>2</Lines>
  <Paragraphs>1</Paragraphs>
  <TotalTime>2</TotalTime>
  <ScaleCrop>false</ScaleCrop>
  <LinksUpToDate>false</LinksUpToDate>
  <CharactersWithSpaces>888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2018-08-27T08:28:00Z</dcterms:created>
  <dc:creator>luliping1</dc:creator>
  <cp:lastModifiedBy>zhangdanni</cp:lastModifiedBy>
  <cp:lastPrinted>2022-11-07T09:02:00Z</cp:lastPrinted>
  <dcterms:modified xsi:type="dcterms:W3CDTF">2022-11-18T01:01:11Z</dcterms:modified>
  <dc:title>上海市松江区人力资源和社会保障局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86DE0F39E811422294A369CA13072596</vt:lpwstr>
  </property>
</Properties>
</file>